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53" w:rsidRDefault="004B7AE5" w:rsidP="006A3953">
      <w:pPr>
        <w:jc w:val="center"/>
        <w:rPr>
          <w:rFonts w:ascii="Arial Narrow" w:hAnsi="Arial Narrow" w:cstheme="minorHAnsi"/>
          <w:b/>
          <w:sz w:val="22"/>
        </w:rPr>
      </w:pPr>
      <w:r w:rsidRPr="0095213A">
        <w:rPr>
          <w:rFonts w:ascii="Arial Narrow" w:hAnsi="Arial Narrow"/>
          <w:b/>
          <w:sz w:val="22"/>
        </w:rPr>
        <w:t xml:space="preserve">Technical-Procedural </w:t>
      </w:r>
      <w:r w:rsidR="006A3953" w:rsidRPr="0095213A">
        <w:rPr>
          <w:rFonts w:ascii="Arial Narrow" w:hAnsi="Arial Narrow"/>
          <w:b/>
          <w:sz w:val="22"/>
        </w:rPr>
        <w:t xml:space="preserve">Curriculum Development Assignment </w:t>
      </w:r>
      <w:r w:rsidR="00BA2434" w:rsidRPr="0095213A">
        <w:rPr>
          <w:rFonts w:ascii="Arial Narrow" w:hAnsi="Arial Narrow" w:cstheme="minorHAnsi"/>
          <w:b/>
          <w:sz w:val="22"/>
        </w:rPr>
        <w:t>(10</w:t>
      </w:r>
      <w:r w:rsidR="00432A48" w:rsidRPr="0095213A">
        <w:rPr>
          <w:rFonts w:ascii="Arial Narrow" w:hAnsi="Arial Narrow" w:cstheme="minorHAnsi"/>
          <w:b/>
          <w:sz w:val="22"/>
        </w:rPr>
        <w:t>0</w:t>
      </w:r>
      <w:r w:rsidR="00BA2434" w:rsidRPr="0095213A">
        <w:rPr>
          <w:rFonts w:ascii="Arial Narrow" w:hAnsi="Arial Narrow" w:cstheme="minorHAnsi"/>
          <w:b/>
          <w:sz w:val="22"/>
        </w:rPr>
        <w:t xml:space="preserve"> pts)</w:t>
      </w:r>
    </w:p>
    <w:p w:rsidR="003D1970" w:rsidRPr="0095213A" w:rsidRDefault="003D1970" w:rsidP="003D1970">
      <w:pPr>
        <w:rPr>
          <w:rFonts w:ascii="Arial Narrow" w:hAnsi="Arial Narrow"/>
          <w:sz w:val="22"/>
        </w:rPr>
      </w:pPr>
    </w:p>
    <w:p w:rsidR="003D1970" w:rsidRDefault="003D1970" w:rsidP="003D1970">
      <w:pPr>
        <w:rPr>
          <w:rStyle w:val="Hyperlink"/>
          <w:rFonts w:ascii="Arial Narrow" w:hAnsi="Arial Narrow"/>
          <w:sz w:val="22"/>
        </w:rPr>
      </w:pPr>
      <w:r w:rsidRPr="0095213A">
        <w:rPr>
          <w:rFonts w:ascii="Arial Narrow" w:hAnsi="Arial Narrow"/>
          <w:b/>
          <w:sz w:val="22"/>
        </w:rPr>
        <w:t>Task #1:</w:t>
      </w:r>
      <w:r w:rsidRPr="0095213A">
        <w:rPr>
          <w:rFonts w:ascii="Arial Narrow" w:hAnsi="Arial Narrow"/>
          <w:sz w:val="22"/>
        </w:rPr>
        <w:t xml:space="preserve"> </w:t>
      </w:r>
      <w:r w:rsidRPr="0095213A">
        <w:rPr>
          <w:rFonts w:ascii="Arial Narrow" w:hAnsi="Arial Narrow" w:cstheme="minorHAnsi"/>
          <w:b/>
          <w:sz w:val="22"/>
        </w:rPr>
        <w:t>Many of our local schools and schools across the country use Teacher Geek</w:t>
      </w:r>
      <w:r>
        <w:rPr>
          <w:rFonts w:ascii="Arial Narrow" w:hAnsi="Arial Narrow" w:cstheme="minorHAnsi"/>
          <w:b/>
          <w:sz w:val="22"/>
        </w:rPr>
        <w:t>® and it is important for you to be familiar</w:t>
      </w:r>
      <w:r>
        <w:rPr>
          <w:rFonts w:ascii="Arial Narrow" w:hAnsi="Arial Narrow" w:cstheme="minorHAnsi"/>
          <w:b/>
          <w:sz w:val="22"/>
        </w:rPr>
        <w:t xml:space="preserve"> with these tools and materials.  </w:t>
      </w:r>
      <w:r w:rsidRPr="0095213A">
        <w:rPr>
          <w:rFonts w:ascii="Arial Narrow" w:hAnsi="Arial Narrow" w:cstheme="minorHAnsi"/>
          <w:sz w:val="22"/>
        </w:rPr>
        <w:t xml:space="preserve">Working </w:t>
      </w:r>
      <w:r>
        <w:rPr>
          <w:rFonts w:ascii="Arial Narrow" w:hAnsi="Arial Narrow" w:cstheme="minorHAnsi"/>
          <w:sz w:val="22"/>
        </w:rPr>
        <w:t xml:space="preserve">individually, </w:t>
      </w:r>
      <w:r w:rsidRPr="0095213A">
        <w:rPr>
          <w:rFonts w:ascii="Arial Narrow" w:hAnsi="Arial Narrow" w:cstheme="minorHAnsi"/>
          <w:sz w:val="22"/>
        </w:rPr>
        <w:t>candidates will r</w:t>
      </w:r>
      <w:r w:rsidRPr="0095213A">
        <w:rPr>
          <w:rFonts w:ascii="Arial Narrow" w:hAnsi="Arial Narrow"/>
          <w:sz w:val="22"/>
        </w:rPr>
        <w:t>ead p</w:t>
      </w:r>
      <w:bookmarkStart w:id="0" w:name="_GoBack"/>
      <w:bookmarkEnd w:id="0"/>
      <w:r w:rsidRPr="0095213A">
        <w:rPr>
          <w:rFonts w:ascii="Arial Narrow" w:hAnsi="Arial Narrow"/>
          <w:sz w:val="22"/>
        </w:rPr>
        <w:t xml:space="preserve">ages 1-10 and complete the basic rubber-band racer (Steps 1-14) at </w:t>
      </w:r>
      <w:hyperlink r:id="rId6" w:history="1">
        <w:r w:rsidRPr="0095213A">
          <w:rPr>
            <w:rStyle w:val="Hyperlink"/>
            <w:rFonts w:ascii="Arial Narrow" w:hAnsi="Arial Narrow"/>
            <w:sz w:val="22"/>
          </w:rPr>
          <w:t>http://teachergeek.org/rubber_band_basic_build_guide.pdf</w:t>
        </w:r>
      </w:hyperlink>
    </w:p>
    <w:p w:rsidR="003D1970" w:rsidRPr="0095213A" w:rsidRDefault="003D1970" w:rsidP="003D1970">
      <w:pPr>
        <w:rPr>
          <w:rFonts w:ascii="Arial Narrow" w:hAnsi="Arial Narrow"/>
          <w:sz w:val="22"/>
        </w:rPr>
      </w:pPr>
    </w:p>
    <w:p w:rsidR="003D1970" w:rsidRPr="0095213A" w:rsidRDefault="003D1970" w:rsidP="003D1970">
      <w:pPr>
        <w:rPr>
          <w:rFonts w:ascii="Arial Narrow" w:hAnsi="Arial Narrow" w:cstheme="minorHAnsi"/>
          <w:sz w:val="22"/>
        </w:rPr>
      </w:pP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 xml:space="preserve">® materials are very easy to use, re-useable, inexpensive, and can provide valuable learning experiences for children from elementary ages through high school. Unlike many </w:t>
      </w:r>
      <w:r w:rsidRPr="0095213A">
        <w:rPr>
          <w:rFonts w:ascii="Arial Narrow" w:hAnsi="Arial Narrow" w:cstheme="minorHAnsi"/>
          <w:i/>
          <w:sz w:val="22"/>
        </w:rPr>
        <w:t>off-the-shelf</w:t>
      </w:r>
      <w:r w:rsidRPr="0095213A">
        <w:rPr>
          <w:rFonts w:ascii="Arial Narrow" w:hAnsi="Arial Narrow" w:cstheme="minorHAnsi"/>
          <w:sz w:val="22"/>
        </w:rPr>
        <w:t xml:space="preserve"> curriculum materials, </w:t>
      </w: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 xml:space="preserve">® materials do a very nice job of providing valuable STEM content knowledge.  Review the remainder of the </w:t>
      </w:r>
      <w:r w:rsidRPr="0095213A">
        <w:rPr>
          <w:rFonts w:ascii="Arial Narrow" w:hAnsi="Arial Narrow"/>
          <w:sz w:val="22"/>
        </w:rPr>
        <w:t xml:space="preserve">basic rubber-band racer building guide as well as the following lab documents and design and engineering challenges documents (see </w:t>
      </w:r>
      <w:hyperlink r:id="rId7" w:history="1">
        <w:r w:rsidRPr="0095213A">
          <w:rPr>
            <w:rStyle w:val="Hyperlink"/>
            <w:rFonts w:ascii="Arial Narrow" w:hAnsi="Arial Narrow"/>
            <w:sz w:val="22"/>
          </w:rPr>
          <w:t>https://teachergeek.com/collections/science-class/products/rubber-band-racer</w:t>
        </w:r>
      </w:hyperlink>
      <w:r w:rsidRPr="0095213A">
        <w:rPr>
          <w:rFonts w:ascii="Arial Narrow" w:hAnsi="Arial Narrow"/>
          <w:sz w:val="22"/>
        </w:rPr>
        <w:t xml:space="preserve">).  You are also encouraged to explore other ideas from the </w:t>
      </w:r>
      <w:hyperlink r:id="rId8" w:history="1">
        <w:proofErr w:type="spellStart"/>
        <w:r w:rsidRPr="0095213A">
          <w:rPr>
            <w:rStyle w:val="Hyperlink"/>
            <w:rFonts w:ascii="Arial Narrow" w:hAnsi="Arial Narrow" w:cstheme="minorHAnsi"/>
            <w:i/>
            <w:sz w:val="22"/>
          </w:rPr>
          <w:t>TeacherGeek</w:t>
        </w:r>
        <w:proofErr w:type="spellEnd"/>
        <w:r w:rsidRPr="0095213A">
          <w:rPr>
            <w:rStyle w:val="Hyperlink"/>
            <w:rFonts w:ascii="Arial Narrow" w:hAnsi="Arial Narrow" w:cstheme="minorHAnsi"/>
            <w:sz w:val="22"/>
          </w:rPr>
          <w:t>® website</w:t>
        </w:r>
      </w:hyperlink>
      <w:r w:rsidRPr="0095213A">
        <w:rPr>
          <w:rFonts w:ascii="Arial Narrow" w:hAnsi="Arial Narrow" w:cstheme="minorHAnsi"/>
          <w:sz w:val="22"/>
        </w:rPr>
        <w:t xml:space="preserve"> including:</w:t>
      </w:r>
    </w:p>
    <w:p w:rsidR="003D1970" w:rsidRDefault="003D1970" w:rsidP="003D1970">
      <w:pPr>
        <w:rPr>
          <w:rFonts w:ascii="Arial Narrow" w:hAnsi="Arial Narrow" w:cstheme="minorHAnsi"/>
          <w:sz w:val="22"/>
        </w:rPr>
      </w:pPr>
    </w:p>
    <w:p w:rsidR="003D1970" w:rsidRPr="0095213A" w:rsidRDefault="003D1970" w:rsidP="003D1970">
      <w:p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Science Class Activities - </w:t>
      </w:r>
      <w:hyperlink r:id="rId9" w:history="1">
        <w:r w:rsidRPr="0095213A">
          <w:rPr>
            <w:rStyle w:val="Hyperlink"/>
            <w:rFonts w:ascii="Arial Narrow" w:hAnsi="Arial Narrow" w:cstheme="minorHAnsi"/>
            <w:sz w:val="22"/>
          </w:rPr>
          <w:t>https://teachergeek.com/collections/science-class</w:t>
        </w:r>
      </w:hyperlink>
    </w:p>
    <w:p w:rsidR="003D1970" w:rsidRDefault="003D1970" w:rsidP="003D1970">
      <w:pPr>
        <w:rPr>
          <w:rFonts w:ascii="Arial Narrow" w:hAnsi="Arial Narrow" w:cstheme="minorHAnsi"/>
          <w:sz w:val="22"/>
        </w:rPr>
      </w:pPr>
    </w:p>
    <w:p w:rsidR="003D1970" w:rsidRPr="0095213A" w:rsidRDefault="003D1970" w:rsidP="003D1970">
      <w:p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Engineering and Technology Class Activities - </w:t>
      </w:r>
      <w:hyperlink r:id="rId10" w:history="1">
        <w:r w:rsidRPr="0095213A">
          <w:rPr>
            <w:rStyle w:val="Hyperlink"/>
            <w:rFonts w:ascii="Arial Narrow" w:hAnsi="Arial Narrow" w:cstheme="minorHAnsi"/>
            <w:sz w:val="22"/>
          </w:rPr>
          <w:t>https://teachergeek.com/collections/engineering-technology-class</w:t>
        </w:r>
      </w:hyperlink>
    </w:p>
    <w:p w:rsidR="003D1970" w:rsidRDefault="003D1970" w:rsidP="003D1970">
      <w:pPr>
        <w:rPr>
          <w:rFonts w:ascii="Arial Narrow" w:hAnsi="Arial Narrow" w:cstheme="minorHAnsi"/>
          <w:sz w:val="22"/>
        </w:rPr>
      </w:pPr>
    </w:p>
    <w:p w:rsidR="003D1970" w:rsidRPr="0095213A" w:rsidRDefault="003D1970" w:rsidP="003D1970">
      <w:pPr>
        <w:rPr>
          <w:rFonts w:ascii="Arial Narrow" w:hAnsi="Arial Narrow" w:cstheme="minorHAnsi"/>
          <w:sz w:val="22"/>
        </w:rPr>
      </w:pPr>
      <w:r w:rsidRPr="0095213A">
        <w:rPr>
          <w:rStyle w:val="pslongeditbox"/>
          <w:rFonts w:ascii="Arial Narrow" w:hAnsi="Arial Narrow" w:cstheme="minorHAnsi"/>
          <w:b/>
          <w:sz w:val="22"/>
        </w:rPr>
        <w:t>Task #2:</w:t>
      </w:r>
      <w:r w:rsidRPr="0095213A">
        <w:rPr>
          <w:rStyle w:val="pslongeditbox"/>
          <w:rFonts w:ascii="Arial Narrow" w:hAnsi="Arial Narrow" w:cstheme="minorHAnsi"/>
          <w:sz w:val="22"/>
        </w:rPr>
        <w:t xml:space="preserve"> </w:t>
      </w:r>
      <w:r w:rsidRPr="0095213A">
        <w:rPr>
          <w:rFonts w:ascii="Arial Narrow" w:hAnsi="Arial Narrow" w:cstheme="minorHAnsi"/>
          <w:sz w:val="22"/>
        </w:rPr>
        <w:t>Working</w:t>
      </w:r>
      <w:r w:rsidRPr="003D1970">
        <w:rPr>
          <w:rFonts w:ascii="Arial Narrow" w:hAnsi="Arial Narrow" w:cstheme="minorHAnsi"/>
          <w:sz w:val="22"/>
        </w:rPr>
        <w:t xml:space="preserve"> </w:t>
      </w:r>
      <w:r w:rsidRPr="0095213A">
        <w:rPr>
          <w:rFonts w:ascii="Arial Narrow" w:hAnsi="Arial Narrow" w:cstheme="minorHAnsi"/>
          <w:sz w:val="22"/>
        </w:rPr>
        <w:t xml:space="preserve">as a member of a curriculum development team, candidates will design and build </w:t>
      </w:r>
      <w:r>
        <w:rPr>
          <w:rFonts w:ascii="Arial Narrow" w:hAnsi="Arial Narrow" w:cstheme="minorHAnsi"/>
          <w:sz w:val="22"/>
        </w:rPr>
        <w:t xml:space="preserve">a </w:t>
      </w:r>
      <w:r w:rsidRPr="0095213A">
        <w:rPr>
          <w:rFonts w:ascii="Arial Narrow" w:hAnsi="Arial Narrow" w:cstheme="minorHAnsi"/>
          <w:sz w:val="22"/>
        </w:rPr>
        <w:t>technical-procedural design challenge</w:t>
      </w:r>
      <w:r>
        <w:rPr>
          <w:rFonts w:ascii="Arial Narrow" w:hAnsi="Arial Narrow" w:cstheme="minorHAnsi"/>
          <w:sz w:val="22"/>
        </w:rPr>
        <w:t>.  You may use the</w:t>
      </w:r>
      <w:r w:rsidRPr="0095213A">
        <w:rPr>
          <w:rFonts w:ascii="Arial Narrow" w:hAnsi="Arial Narrow" w:cstheme="minorHAnsi"/>
          <w:i/>
          <w:sz w:val="22"/>
        </w:rPr>
        <w:t xml:space="preserve"> </w:t>
      </w: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>® materials</w:t>
      </w:r>
      <w:r>
        <w:rPr>
          <w:rFonts w:ascii="Arial Narrow" w:hAnsi="Arial Narrow" w:cstheme="minorHAnsi"/>
          <w:sz w:val="22"/>
        </w:rPr>
        <w:t xml:space="preserve"> or use simple materials that are available to you at home or the STEM lab</w:t>
      </w:r>
      <w:r w:rsidRPr="0095213A">
        <w:rPr>
          <w:rFonts w:ascii="Arial Narrow" w:hAnsi="Arial Narrow" w:cstheme="minorHAnsi"/>
          <w:sz w:val="22"/>
        </w:rPr>
        <w:t xml:space="preserve">. </w:t>
      </w:r>
      <w:r>
        <w:rPr>
          <w:rFonts w:ascii="Arial Narrow" w:hAnsi="Arial Narrow" w:cstheme="minorHAnsi"/>
          <w:sz w:val="22"/>
        </w:rPr>
        <w:t>PLEASE DO NOT design a tower, bridge, or other structure or device using marshmallows and toothpicks/spaghetti noodles</w:t>
      </w:r>
      <w:r w:rsidR="00F825A2">
        <w:rPr>
          <w:rFonts w:ascii="Arial Narrow" w:hAnsi="Arial Narrow" w:cstheme="minorHAnsi"/>
          <w:sz w:val="22"/>
        </w:rPr>
        <w:t xml:space="preserve"> or similar</w:t>
      </w:r>
      <w:r>
        <w:rPr>
          <w:rFonts w:ascii="Arial Narrow" w:hAnsi="Arial Narrow" w:cstheme="minorHAnsi"/>
          <w:sz w:val="22"/>
        </w:rPr>
        <w:t>.</w:t>
      </w:r>
    </w:p>
    <w:p w:rsidR="0056131D" w:rsidRPr="0095213A" w:rsidRDefault="0056131D" w:rsidP="006A3953">
      <w:pPr>
        <w:jc w:val="center"/>
        <w:rPr>
          <w:rFonts w:ascii="Arial Narrow" w:hAnsi="Arial Narrow" w:cstheme="minorHAnsi"/>
          <w:b/>
          <w:sz w:val="22"/>
        </w:rPr>
      </w:pPr>
    </w:p>
    <w:p w:rsidR="007F29F4" w:rsidRDefault="003D1970" w:rsidP="007F29F4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As you begin, c</w:t>
      </w:r>
      <w:r w:rsidR="007F29F4" w:rsidRPr="00FF39E5">
        <w:rPr>
          <w:rFonts w:ascii="Arial Narrow" w:hAnsi="Arial Narrow" w:cstheme="minorHAnsi"/>
          <w:sz w:val="22"/>
          <w:szCs w:val="22"/>
        </w:rPr>
        <w:t>onsider the following standards:</w:t>
      </w:r>
    </w:p>
    <w:p w:rsidR="004F5CC6" w:rsidRPr="00FF39E5" w:rsidRDefault="004F5CC6" w:rsidP="007F29F4">
      <w:pPr>
        <w:rPr>
          <w:rFonts w:ascii="Arial Narrow" w:hAnsi="Arial Narrow" w:cstheme="minorHAnsi"/>
          <w:sz w:val="22"/>
          <w:szCs w:val="22"/>
        </w:rPr>
      </w:pPr>
    </w:p>
    <w:p w:rsidR="007F29F4" w:rsidRPr="00FF39E5" w:rsidRDefault="007F29F4" w:rsidP="007F29F4">
      <w:pPr>
        <w:rPr>
          <w:rFonts w:ascii="Arial Narrow" w:hAnsi="Arial Narrow" w:cs="Arial"/>
          <w:b/>
          <w:sz w:val="22"/>
          <w:szCs w:val="22"/>
        </w:rPr>
      </w:pPr>
      <w:r w:rsidRPr="00FF39E5">
        <w:rPr>
          <w:rFonts w:ascii="Arial Narrow" w:hAnsi="Arial Narrow" w:cs="Arial"/>
          <w:b/>
          <w:sz w:val="22"/>
          <w:szCs w:val="22"/>
        </w:rPr>
        <w:t>Technology and Engineering</w:t>
      </w:r>
    </w:p>
    <w:p w:rsidR="007F29F4" w:rsidRPr="00FF39E5" w:rsidRDefault="007F29F4" w:rsidP="007F29F4">
      <w:pPr>
        <w:rPr>
          <w:rFonts w:ascii="Arial Narrow" w:eastAsia="Times New Roman" w:hAnsi="Arial Narrow"/>
          <w:sz w:val="22"/>
          <w:szCs w:val="22"/>
        </w:rPr>
      </w:pPr>
      <w:r w:rsidRPr="00FF39E5">
        <w:rPr>
          <w:rFonts w:ascii="Arial Narrow" w:eastAsia="Times New Roman" w:hAnsi="Arial Narrow"/>
          <w:sz w:val="22"/>
          <w:szCs w:val="22"/>
        </w:rPr>
        <w:t xml:space="preserve">Standards for Technological </w:t>
      </w:r>
      <w:r w:rsidR="00FF39E5" w:rsidRPr="00FF39E5">
        <w:rPr>
          <w:rFonts w:ascii="Arial Narrow" w:eastAsia="Times New Roman" w:hAnsi="Arial Narrow"/>
          <w:sz w:val="22"/>
          <w:szCs w:val="22"/>
        </w:rPr>
        <w:t xml:space="preserve">and Engineering </w:t>
      </w:r>
      <w:r w:rsidRPr="00FF39E5">
        <w:rPr>
          <w:rFonts w:ascii="Arial Narrow" w:eastAsia="Times New Roman" w:hAnsi="Arial Narrow"/>
          <w:sz w:val="22"/>
          <w:szCs w:val="22"/>
        </w:rPr>
        <w:t>Literacy</w:t>
      </w:r>
    </w:p>
    <w:p w:rsidR="00EA47A0" w:rsidRPr="00EA47A0" w:rsidRDefault="00EA47A0" w:rsidP="00EA47A0">
      <w:pPr>
        <w:pStyle w:val="Default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FF39E5">
        <w:rPr>
          <w:rFonts w:ascii="Arial Narrow" w:hAnsi="Arial Narrow" w:cs="Times New Roman"/>
          <w:bCs/>
          <w:sz w:val="22"/>
          <w:szCs w:val="22"/>
        </w:rPr>
        <w:t>Standard 3: Integration of Knowledge, Technologies, and Practices</w:t>
      </w:r>
      <w:r w:rsidRPr="00FF39E5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EA47A0" w:rsidRPr="00EA47A0" w:rsidRDefault="00EA47A0" w:rsidP="00EA47A0">
      <w:pPr>
        <w:pStyle w:val="ListParagraph"/>
        <w:numPr>
          <w:ilvl w:val="0"/>
          <w:numId w:val="24"/>
        </w:numPr>
        <w:ind w:firstLine="0"/>
        <w:rPr>
          <w:rFonts w:ascii="Arial Narrow" w:hAnsi="Arial Narrow"/>
          <w:bCs/>
          <w:sz w:val="22"/>
          <w:szCs w:val="22"/>
        </w:rPr>
      </w:pPr>
      <w:r w:rsidRPr="004F5CC6">
        <w:rPr>
          <w:rFonts w:ascii="Arial Narrow" w:hAnsi="Arial Narrow"/>
          <w:sz w:val="22"/>
          <w:szCs w:val="22"/>
        </w:rPr>
        <w:t xml:space="preserve">Demonstrate how simple technologies are often combined to form more complex systems. </w:t>
      </w:r>
    </w:p>
    <w:p w:rsidR="00EA47A0" w:rsidRPr="00EA47A0" w:rsidRDefault="00EA47A0" w:rsidP="00EA47A0">
      <w:pPr>
        <w:pStyle w:val="ListParagraph"/>
        <w:numPr>
          <w:ilvl w:val="0"/>
          <w:numId w:val="6"/>
        </w:numPr>
        <w:rPr>
          <w:rFonts w:ascii="Arial Narrow" w:hAnsi="Arial Narrow"/>
          <w:bCs/>
          <w:sz w:val="22"/>
          <w:szCs w:val="22"/>
        </w:rPr>
      </w:pPr>
      <w:r w:rsidRPr="00EA47A0">
        <w:rPr>
          <w:rFonts w:ascii="Arial Narrow" w:hAnsi="Arial Narrow"/>
          <w:bCs/>
          <w:sz w:val="22"/>
          <w:szCs w:val="22"/>
        </w:rPr>
        <w:t>Standard 7: Design in Technology and Engineering Education</w:t>
      </w:r>
    </w:p>
    <w:p w:rsidR="00EA47A0" w:rsidRPr="004F5CC6" w:rsidRDefault="00EA47A0" w:rsidP="00EA47A0">
      <w:pPr>
        <w:pStyle w:val="ListParagraph"/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4F5CC6">
        <w:rPr>
          <w:rFonts w:ascii="Arial Narrow" w:hAnsi="Arial Narrow"/>
          <w:sz w:val="22"/>
          <w:szCs w:val="22"/>
        </w:rPr>
        <w:t xml:space="preserve">Apply tools, techniques, and materials in a safe manner as part of the design process.  </w:t>
      </w:r>
    </w:p>
    <w:p w:rsidR="00EA47A0" w:rsidRPr="00EA47A0" w:rsidRDefault="00EA47A0" w:rsidP="00EA47A0">
      <w:pPr>
        <w:ind w:left="1080"/>
        <w:rPr>
          <w:rFonts w:ascii="Arial Narrow" w:hAnsi="Arial Narrow"/>
          <w:bCs/>
          <w:sz w:val="22"/>
          <w:szCs w:val="22"/>
        </w:rPr>
      </w:pPr>
    </w:p>
    <w:p w:rsidR="00FF39E5" w:rsidRPr="003D12D0" w:rsidRDefault="007F29F4" w:rsidP="003D12D0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3D12D0">
        <w:rPr>
          <w:rFonts w:ascii="Arial Narrow" w:eastAsia="Times New Roman" w:hAnsi="Arial Narrow"/>
          <w:sz w:val="22"/>
          <w:szCs w:val="22"/>
        </w:rPr>
        <w:t xml:space="preserve">Standard </w:t>
      </w:r>
      <w:r w:rsidR="00FF39E5" w:rsidRPr="003D12D0">
        <w:rPr>
          <w:rFonts w:ascii="Arial Narrow" w:eastAsia="Times New Roman" w:hAnsi="Arial Narrow"/>
          <w:sz w:val="22"/>
          <w:szCs w:val="22"/>
        </w:rPr>
        <w:t>8</w:t>
      </w:r>
      <w:r w:rsidR="00FF39E5" w:rsidRPr="003D12D0">
        <w:rPr>
          <w:rFonts w:ascii="Arial Narrow" w:hAnsi="Arial Narrow"/>
          <w:bCs/>
          <w:sz w:val="22"/>
          <w:szCs w:val="22"/>
        </w:rPr>
        <w:t>: Applying, Maintaining, and Assessing Technological Products and</w:t>
      </w:r>
      <w:r w:rsidR="00FF39E5" w:rsidRPr="003D12D0">
        <w:rPr>
          <w:rFonts w:ascii="Arial Narrow" w:hAnsi="Arial Narrow"/>
          <w:sz w:val="22"/>
          <w:szCs w:val="22"/>
        </w:rPr>
        <w:t xml:space="preserve"> Systems</w:t>
      </w:r>
    </w:p>
    <w:p w:rsidR="00FF39E5" w:rsidRPr="00FF39E5" w:rsidRDefault="00FF39E5" w:rsidP="00FF39E5">
      <w:pPr>
        <w:pStyle w:val="ListParagraph"/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FF39E5">
        <w:rPr>
          <w:rFonts w:ascii="Arial Narrow" w:hAnsi="Arial Narrow"/>
          <w:sz w:val="22"/>
          <w:szCs w:val="22"/>
        </w:rPr>
        <w:t>Follow directions to complete a technological task.</w:t>
      </w:r>
    </w:p>
    <w:p w:rsidR="00FF39E5" w:rsidRPr="00FF39E5" w:rsidRDefault="00FF39E5" w:rsidP="00FF39E5">
      <w:pPr>
        <w:pStyle w:val="ListParagraph"/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FF39E5">
        <w:rPr>
          <w:rFonts w:ascii="Arial Narrow" w:hAnsi="Arial Narrow"/>
          <w:sz w:val="22"/>
          <w:szCs w:val="22"/>
        </w:rPr>
        <w:t xml:space="preserve">Use appropriate symbols, numbers, and words to communicate key ideas about technological products and systems.  </w:t>
      </w:r>
    </w:p>
    <w:p w:rsidR="00FF39E5" w:rsidRPr="00FF39E5" w:rsidRDefault="00FF39E5" w:rsidP="00FF39E5">
      <w:pPr>
        <w:pStyle w:val="ListParagraph"/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FF39E5">
        <w:rPr>
          <w:rFonts w:ascii="Arial Narrow" w:hAnsi="Arial Narrow"/>
          <w:sz w:val="22"/>
          <w:szCs w:val="22"/>
        </w:rPr>
        <w:t>Identify why a product or system is not working properly.</w:t>
      </w:r>
    </w:p>
    <w:p w:rsidR="007F29F4" w:rsidRPr="0095213A" w:rsidRDefault="007F29F4" w:rsidP="007F29F4">
      <w:pPr>
        <w:ind w:left="1440"/>
        <w:rPr>
          <w:rFonts w:ascii="Arial Narrow" w:eastAsia="Times New Roman" w:hAnsi="Arial Narrow"/>
          <w:sz w:val="22"/>
        </w:rPr>
      </w:pPr>
    </w:p>
    <w:p w:rsidR="007F29F4" w:rsidRPr="0095213A" w:rsidRDefault="007F29F4" w:rsidP="007F29F4">
      <w:pPr>
        <w:pStyle w:val="TableParagraph"/>
        <w:tabs>
          <w:tab w:val="left" w:pos="824"/>
        </w:tabs>
        <w:spacing w:before="11" w:line="254" w:lineRule="auto"/>
        <w:ind w:right="579"/>
        <w:rPr>
          <w:rFonts w:ascii="Arial Narrow" w:hAnsi="Arial Narrow" w:cstheme="minorHAnsi"/>
          <w:szCs w:val="24"/>
        </w:rPr>
      </w:pPr>
      <w:r w:rsidRPr="0095213A">
        <w:rPr>
          <w:rFonts w:ascii="Arial Narrow" w:hAnsi="Arial Narrow" w:cstheme="minorHAnsi"/>
          <w:szCs w:val="24"/>
        </w:rPr>
        <w:t xml:space="preserve">Additionally, you will need to include identify an appropriate </w:t>
      </w:r>
      <w:r w:rsidRPr="003D1970">
        <w:rPr>
          <w:rFonts w:ascii="Arial Narrow" w:hAnsi="Arial Narrow" w:cstheme="minorHAnsi"/>
          <w:b/>
          <w:szCs w:val="24"/>
        </w:rPr>
        <w:t>science and mathematics</w:t>
      </w:r>
      <w:r w:rsidRPr="0095213A">
        <w:rPr>
          <w:rFonts w:ascii="Arial Narrow" w:hAnsi="Arial Narrow" w:cstheme="minorHAnsi"/>
          <w:szCs w:val="24"/>
        </w:rPr>
        <w:t xml:space="preserve"> standard.</w:t>
      </w:r>
    </w:p>
    <w:p w:rsidR="007F29F4" w:rsidRPr="0095213A" w:rsidRDefault="007F29F4" w:rsidP="007F29F4">
      <w:pPr>
        <w:pStyle w:val="ListParagraph"/>
        <w:numPr>
          <w:ilvl w:val="0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>Parameters:</w:t>
      </w:r>
    </w:p>
    <w:p w:rsidR="007F29F4" w:rsidRPr="004F5CC6" w:rsidRDefault="003D1970" w:rsidP="007F29F4">
      <w:pPr>
        <w:pStyle w:val="ListParagraph"/>
        <w:numPr>
          <w:ilvl w:val="1"/>
          <w:numId w:val="2"/>
        </w:numPr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theme="minorHAnsi"/>
          <w:sz w:val="22"/>
        </w:rPr>
        <w:t>Working as a member of a design team,</w:t>
      </w:r>
      <w:r w:rsidR="007F29F4" w:rsidRPr="0095213A">
        <w:rPr>
          <w:rFonts w:ascii="Arial Narrow" w:hAnsi="Arial Narrow" w:cstheme="minorHAnsi"/>
          <w:sz w:val="22"/>
        </w:rPr>
        <w:t xml:space="preserve"> develop a </w:t>
      </w:r>
      <w:r w:rsidR="007F29F4" w:rsidRPr="0095213A">
        <w:rPr>
          <w:rFonts w:ascii="Arial Narrow" w:hAnsi="Arial Narrow" w:cstheme="minorHAnsi"/>
          <w:b/>
          <w:sz w:val="22"/>
        </w:rPr>
        <w:t>technical/procedural</w:t>
      </w:r>
      <w:r w:rsidR="007F29F4" w:rsidRPr="0095213A">
        <w:rPr>
          <w:rFonts w:ascii="Arial Narrow" w:hAnsi="Arial Narrow" w:cstheme="minorHAnsi"/>
          <w:sz w:val="22"/>
        </w:rPr>
        <w:t xml:space="preserve"> </w:t>
      </w:r>
      <w:r w:rsidR="007F29F4" w:rsidRPr="0095213A">
        <w:rPr>
          <w:rFonts w:ascii="Arial Narrow" w:hAnsi="Arial Narrow" w:cstheme="minorHAnsi"/>
          <w:b/>
          <w:sz w:val="22"/>
        </w:rPr>
        <w:t>(T/P)</w:t>
      </w:r>
      <w:r w:rsidR="007F29F4" w:rsidRPr="0095213A">
        <w:rPr>
          <w:rFonts w:ascii="Arial Narrow" w:hAnsi="Arial Narrow" w:cstheme="minorHAnsi"/>
          <w:sz w:val="22"/>
        </w:rPr>
        <w:t xml:space="preserve"> design problem that requires students to </w:t>
      </w:r>
      <w:r w:rsidR="007F29F4">
        <w:rPr>
          <w:rFonts w:ascii="Arial Narrow" w:hAnsi="Arial Narrow" w:cstheme="minorHAnsi"/>
          <w:sz w:val="22"/>
        </w:rPr>
        <w:t xml:space="preserve">(1) </w:t>
      </w:r>
      <w:r w:rsidR="007F29F4" w:rsidRPr="007F29F4">
        <w:rPr>
          <w:rFonts w:ascii="Arial Narrow" w:hAnsi="Arial Narrow" w:cstheme="minorHAnsi"/>
          <w:b/>
          <w:sz w:val="22"/>
        </w:rPr>
        <w:t>build a specific solution</w:t>
      </w:r>
      <w:r w:rsidR="007F29F4" w:rsidRPr="0095213A">
        <w:rPr>
          <w:rFonts w:ascii="Arial Narrow" w:hAnsi="Arial Narrow" w:cstheme="minorHAnsi"/>
          <w:sz w:val="22"/>
        </w:rPr>
        <w:t xml:space="preserve"> and then </w:t>
      </w:r>
      <w:r w:rsidR="007F29F4">
        <w:rPr>
          <w:rFonts w:ascii="Arial Narrow" w:hAnsi="Arial Narrow" w:cstheme="minorHAnsi"/>
          <w:sz w:val="22"/>
        </w:rPr>
        <w:t xml:space="preserve">(2) </w:t>
      </w:r>
      <w:r w:rsidR="004F5CC6" w:rsidRPr="004F5CC6">
        <w:rPr>
          <w:rFonts w:ascii="Arial Narrow" w:hAnsi="Arial Narrow" w:cstheme="minorHAnsi"/>
          <w:b/>
          <w:sz w:val="22"/>
        </w:rPr>
        <w:t>develop</w:t>
      </w:r>
      <w:r w:rsidR="004F5CC6">
        <w:rPr>
          <w:rFonts w:ascii="Arial Narrow" w:hAnsi="Arial Narrow" w:cstheme="minorHAnsi"/>
          <w:b/>
          <w:sz w:val="22"/>
        </w:rPr>
        <w:t xml:space="preserve"> and extension activity that includes</w:t>
      </w:r>
      <w:r w:rsidR="007F29F4" w:rsidRPr="004F5CC6">
        <w:rPr>
          <w:rFonts w:ascii="Arial Narrow" w:hAnsi="Arial Narrow" w:cstheme="minorHAnsi"/>
          <w:b/>
          <w:sz w:val="22"/>
        </w:rPr>
        <w:t xml:space="preserve"> </w:t>
      </w:r>
      <w:r w:rsidRPr="004F5CC6">
        <w:rPr>
          <w:rFonts w:ascii="Arial Narrow" w:hAnsi="Arial Narrow" w:cstheme="minorHAnsi"/>
          <w:b/>
          <w:sz w:val="22"/>
        </w:rPr>
        <w:t>several</w:t>
      </w:r>
      <w:r w:rsidR="007F29F4" w:rsidRPr="004F5CC6">
        <w:rPr>
          <w:rFonts w:ascii="Arial Narrow" w:hAnsi="Arial Narrow" w:cstheme="minorHAnsi"/>
          <w:b/>
          <w:sz w:val="22"/>
        </w:rPr>
        <w:t xml:space="preserve"> experiments</w:t>
      </w:r>
      <w:r w:rsidR="004F5CC6" w:rsidRPr="004F5CC6">
        <w:rPr>
          <w:rFonts w:ascii="Arial Narrow" w:hAnsi="Arial Narrow" w:cstheme="minorHAnsi"/>
          <w:b/>
          <w:sz w:val="22"/>
        </w:rPr>
        <w:t>, tests,</w:t>
      </w:r>
      <w:r w:rsidR="007F29F4" w:rsidRPr="004F5CC6">
        <w:rPr>
          <w:rFonts w:ascii="Arial Narrow" w:hAnsi="Arial Narrow" w:cstheme="minorHAnsi"/>
          <w:b/>
          <w:sz w:val="22"/>
        </w:rPr>
        <w:t xml:space="preserve"> or modifications of the device/structure.</w:t>
      </w:r>
    </w:p>
    <w:p w:rsidR="007F29F4" w:rsidRPr="0095213A" w:rsidRDefault="007F29F4" w:rsidP="007F29F4">
      <w:pPr>
        <w:pStyle w:val="ListParagraph"/>
        <w:numPr>
          <w:ilvl w:val="2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Remember, a technical/procedural (T/P) problem is not as ill-structured as an engineering design problem (see </w:t>
      </w:r>
      <w:r w:rsidRPr="0095213A">
        <w:rPr>
          <w:rFonts w:ascii="Arial Narrow" w:hAnsi="Arial Narrow" w:cstheme="minorHAnsi"/>
          <w:i/>
          <w:sz w:val="22"/>
        </w:rPr>
        <w:t>A Framework for STEM-Problem Solving</w:t>
      </w:r>
      <w:r w:rsidRPr="0095213A">
        <w:rPr>
          <w:rFonts w:ascii="Arial Narrow" w:hAnsi="Arial Narrow" w:cstheme="minorHAnsi"/>
          <w:sz w:val="22"/>
        </w:rPr>
        <w:t xml:space="preserve"> on the UASTEM website for more information). T/P problems require students to follow technical directions and then do something with this information. </w:t>
      </w:r>
    </w:p>
    <w:p w:rsidR="007F29F4" w:rsidRPr="0095213A" w:rsidRDefault="003D1970" w:rsidP="007F29F4">
      <w:pPr>
        <w:pStyle w:val="ListParagraph"/>
        <w:numPr>
          <w:ilvl w:val="2"/>
          <w:numId w:val="2"/>
        </w:numPr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 xml:space="preserve">All team members will develop an </w:t>
      </w:r>
      <w:r w:rsidR="007F29F4" w:rsidRPr="0095213A">
        <w:rPr>
          <w:rFonts w:ascii="Arial Narrow" w:hAnsi="Arial Narrow" w:cstheme="minorHAnsi"/>
          <w:sz w:val="22"/>
        </w:rPr>
        <w:t xml:space="preserve">exemplary </w:t>
      </w:r>
      <w:r w:rsidR="007F29F4" w:rsidRPr="0095213A">
        <w:rPr>
          <w:rFonts w:ascii="Arial Narrow" w:hAnsi="Arial Narrow" w:cstheme="minorHAnsi"/>
          <w:b/>
          <w:sz w:val="22"/>
        </w:rPr>
        <w:t>teaching model</w:t>
      </w:r>
      <w:r w:rsidR="007F29F4" w:rsidRPr="0095213A">
        <w:rPr>
          <w:rFonts w:ascii="Arial Narrow" w:hAnsi="Arial Narrow" w:cstheme="minorHAnsi"/>
          <w:sz w:val="22"/>
        </w:rPr>
        <w:t xml:space="preserve"> that you will make to prove that the challenge can be solved.  </w:t>
      </w:r>
      <w:r>
        <w:rPr>
          <w:rFonts w:ascii="Arial Narrow" w:hAnsi="Arial Narrow" w:cstheme="minorHAnsi"/>
          <w:sz w:val="22"/>
        </w:rPr>
        <w:t>Each of your team’s</w:t>
      </w:r>
      <w:r w:rsidR="007F29F4" w:rsidRPr="0095213A">
        <w:rPr>
          <w:rFonts w:ascii="Arial Narrow" w:hAnsi="Arial Narrow" w:cstheme="minorHAnsi"/>
          <w:sz w:val="22"/>
        </w:rPr>
        <w:t xml:space="preserve"> model</w:t>
      </w:r>
      <w:r>
        <w:rPr>
          <w:rFonts w:ascii="Arial Narrow" w:hAnsi="Arial Narrow" w:cstheme="minorHAnsi"/>
          <w:sz w:val="22"/>
        </w:rPr>
        <w:t>s</w:t>
      </w:r>
      <w:r w:rsidR="007F29F4" w:rsidRPr="0095213A">
        <w:rPr>
          <w:rFonts w:ascii="Arial Narrow" w:hAnsi="Arial Narrow" w:cstheme="minorHAnsi"/>
          <w:sz w:val="22"/>
        </w:rPr>
        <w:t xml:space="preserve"> will be highlighted in your completed technical procedural project</w:t>
      </w:r>
      <w:r>
        <w:rPr>
          <w:rFonts w:ascii="Arial Narrow" w:hAnsi="Arial Narrow" w:cstheme="minorHAnsi"/>
          <w:sz w:val="22"/>
        </w:rPr>
        <w:t xml:space="preserve"> and demonstrated to the class.</w:t>
      </w:r>
    </w:p>
    <w:p w:rsidR="007F29F4" w:rsidRDefault="007F29F4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4F5CC6" w:rsidRDefault="004F5CC6" w:rsidP="007F29F4">
      <w:pPr>
        <w:jc w:val="center"/>
        <w:rPr>
          <w:rFonts w:ascii="Arial Narrow" w:hAnsi="Arial Narrow"/>
          <w:b/>
        </w:rPr>
      </w:pPr>
    </w:p>
    <w:p w:rsidR="007F29F4" w:rsidRPr="007A14A6" w:rsidRDefault="007F29F4" w:rsidP="007F29F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T/P Project</w:t>
      </w:r>
      <w:r w:rsidRPr="007A14A6">
        <w:rPr>
          <w:rFonts w:ascii="Arial Narrow" w:hAnsi="Arial Narrow"/>
          <w:b/>
        </w:rPr>
        <w:t xml:space="preserve"> Rubric</w:t>
      </w:r>
    </w:p>
    <w:p w:rsidR="007F29F4" w:rsidRPr="007A14A6" w:rsidRDefault="007F29F4" w:rsidP="007F29F4">
      <w:pPr>
        <w:jc w:val="center"/>
        <w:rPr>
          <w:rFonts w:ascii="Arial Narrow" w:hAnsi="Arial Narrow"/>
          <w:b/>
        </w:rPr>
      </w:pPr>
    </w:p>
    <w:p w:rsidR="007F29F4" w:rsidRDefault="007F29F4" w:rsidP="007F29F4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Student Name</w:t>
      </w:r>
      <w:r w:rsidR="003D1970">
        <w:rPr>
          <w:rFonts w:ascii="Arial Narrow" w:hAnsi="Arial Narrow"/>
          <w:b/>
        </w:rPr>
        <w:t>s</w:t>
      </w:r>
      <w:r w:rsidRPr="007A14A6">
        <w:rPr>
          <w:rFonts w:ascii="Arial Narrow" w:hAnsi="Arial Narrow"/>
          <w:b/>
        </w:rPr>
        <w:t>:  _____________________________________</w:t>
      </w:r>
      <w:proofErr w:type="gramStart"/>
      <w:r w:rsidRPr="007A14A6">
        <w:rPr>
          <w:rFonts w:ascii="Arial Narrow" w:hAnsi="Arial Narrow"/>
          <w:b/>
        </w:rPr>
        <w:t>_</w:t>
      </w:r>
      <w:r>
        <w:rPr>
          <w:rFonts w:ascii="Arial Narrow" w:hAnsi="Arial Narrow"/>
          <w:b/>
        </w:rPr>
        <w:t xml:space="preserve"> </w:t>
      </w:r>
      <w:r w:rsidRPr="007A14A6">
        <w:rPr>
          <w:rFonts w:ascii="Arial Narrow" w:hAnsi="Arial Narrow"/>
          <w:b/>
        </w:rPr>
        <w:t xml:space="preserve"> Activity</w:t>
      </w:r>
      <w:proofErr w:type="gramEnd"/>
      <w:r w:rsidRPr="007A14A6">
        <w:rPr>
          <w:rFonts w:ascii="Arial Narrow" w:hAnsi="Arial Narrow"/>
          <w:b/>
        </w:rPr>
        <w:t>: _____________________</w:t>
      </w:r>
    </w:p>
    <w:p w:rsidR="007F29F4" w:rsidRPr="007A14A6" w:rsidRDefault="007F29F4" w:rsidP="007F29F4">
      <w:pPr>
        <w:rPr>
          <w:rFonts w:ascii="Arial Narrow" w:hAnsi="Arial Narrow"/>
          <w:b/>
        </w:rPr>
      </w:pPr>
    </w:p>
    <w:p w:rsidR="007F29F4" w:rsidRPr="007A14A6" w:rsidRDefault="007F29F4" w:rsidP="007F29F4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7F29F4" w:rsidRPr="007A14A6" w:rsidTr="00D261E0">
        <w:trPr>
          <w:jc w:val="center"/>
        </w:trPr>
        <w:tc>
          <w:tcPr>
            <w:tcW w:w="1525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7A14A6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673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7A14A6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7F29F4" w:rsidRPr="007A14A6" w:rsidTr="00D261E0">
        <w:trPr>
          <w:trHeight w:val="107"/>
          <w:jc w:val="center"/>
        </w:trPr>
        <w:tc>
          <w:tcPr>
            <w:tcW w:w="1525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7F29F4" w:rsidRPr="007A14A6" w:rsidTr="00D261E0">
        <w:trPr>
          <w:trHeight w:val="1709"/>
          <w:jc w:val="center"/>
        </w:trPr>
        <w:tc>
          <w:tcPr>
            <w:tcW w:w="1525" w:type="dxa"/>
            <w:vAlign w:val="center"/>
          </w:tcPr>
          <w:p w:rsidR="007F29F4" w:rsidRPr="007A14A6" w:rsidRDefault="007F29F4" w:rsidP="00D261E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Content/Teaching Model</w:t>
            </w:r>
          </w:p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Teaching Model does not function as intended to complete the curricular tasks.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were clearly uncomfortable with curriculum content and only included rudimentary information and/or partially met requirements.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Several elements of the Teaching Model could be improved upon.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were at ease with content, but fails to fully address all requirements of the curriculum assignment.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Some elements of the Teaching Model could be improved upon.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demonstrated full knowledge (more than required) and includes rich information that fully addresses the assigned task. Potential audience would learn.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Exemplary Teaching Model submitted.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29F4" w:rsidRPr="007A14A6" w:rsidTr="00D261E0">
        <w:trPr>
          <w:trHeight w:val="125"/>
          <w:jc w:val="center"/>
        </w:trPr>
        <w:tc>
          <w:tcPr>
            <w:tcW w:w="1525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40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F29F4" w:rsidRPr="007A14A6" w:rsidTr="00D261E0">
        <w:trPr>
          <w:trHeight w:val="2339"/>
          <w:jc w:val="center"/>
        </w:trPr>
        <w:tc>
          <w:tcPr>
            <w:tcW w:w="1525" w:type="dxa"/>
            <w:vAlign w:val="center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Organization/</w:t>
            </w:r>
            <w:proofErr w:type="spellStart"/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TechProcedural</w:t>
            </w:r>
            <w:proofErr w:type="spellEnd"/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Directions</w:t>
            </w:r>
          </w:p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Limited technical procedural directions and illustrations/photographs.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Several elements of the technical procedural directions and illustrations/photographs could be improved upon.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Some elements of the technical procedural directions and illustrations/photographs could be improved upon.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  The teacher’s guide is broken down so that the potential audience can understand the process for completing the activity with students.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Exemplary technical procedural directions and illustrations/photographs.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29F4" w:rsidRPr="007A14A6" w:rsidTr="00D261E0">
        <w:trPr>
          <w:trHeight w:val="143"/>
          <w:jc w:val="center"/>
        </w:trPr>
        <w:tc>
          <w:tcPr>
            <w:tcW w:w="1525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F29F4" w:rsidRPr="007A14A6" w:rsidTr="00D261E0">
        <w:trPr>
          <w:trHeight w:val="1079"/>
          <w:jc w:val="center"/>
        </w:trPr>
        <w:tc>
          <w:tcPr>
            <w:tcW w:w="1525" w:type="dxa"/>
            <w:vAlign w:val="center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The curriculum does not thoroughly address standards or meet the intention of the standards.  Minimal content information is provided.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The curriculum addresses standards but does not meet the intention of the standards. Some content information is provided.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29F4" w:rsidRPr="007A14A6" w:rsidTr="00D261E0">
        <w:trPr>
          <w:trHeight w:val="143"/>
          <w:jc w:val="center"/>
        </w:trPr>
        <w:tc>
          <w:tcPr>
            <w:tcW w:w="1525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F29F4" w:rsidRPr="007A14A6" w:rsidTr="00D261E0">
        <w:trPr>
          <w:trHeight w:val="1169"/>
          <w:jc w:val="center"/>
        </w:trPr>
        <w:tc>
          <w:tcPr>
            <w:tcW w:w="1525" w:type="dxa"/>
            <w:vAlign w:val="center"/>
          </w:tcPr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*</w:t>
            </w:r>
          </w:p>
          <w:p w:rsidR="007F29F4" w:rsidRPr="007A14A6" w:rsidRDefault="007F29F4" w:rsidP="00D261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7F29F4" w:rsidRPr="007A14A6" w:rsidRDefault="007F29F4" w:rsidP="00D261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29F4" w:rsidRPr="007A14A6" w:rsidTr="00D261E0">
        <w:trPr>
          <w:trHeight w:val="2339"/>
          <w:jc w:val="center"/>
        </w:trPr>
        <w:tc>
          <w:tcPr>
            <w:tcW w:w="10658" w:type="dxa"/>
            <w:gridSpan w:val="6"/>
          </w:tcPr>
          <w:p w:rsidR="007F29F4" w:rsidRDefault="007F29F4" w:rsidP="00D261E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  <w:p w:rsidR="007F29F4" w:rsidRDefault="007F29F4" w:rsidP="00D261E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F29F4" w:rsidRDefault="007F29F4" w:rsidP="00D261E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F29F4" w:rsidRDefault="007F29F4" w:rsidP="00D261E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F29F4" w:rsidRPr="007A14A6" w:rsidRDefault="007F29F4" w:rsidP="00D261E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*Assignment was submitted as both a Word document or PowerPoint and a .pdf.</w:t>
            </w:r>
          </w:p>
        </w:tc>
      </w:tr>
    </w:tbl>
    <w:p w:rsidR="007F29F4" w:rsidRPr="007A14A6" w:rsidRDefault="007F29F4" w:rsidP="007F29F4">
      <w:pPr>
        <w:jc w:val="center"/>
        <w:rPr>
          <w:rFonts w:ascii="Arial Narrow" w:hAnsi="Arial Narrow"/>
          <w:b/>
        </w:rPr>
      </w:pPr>
    </w:p>
    <w:p w:rsidR="007F29F4" w:rsidRPr="007A14A6" w:rsidRDefault="007F29F4" w:rsidP="007F29F4">
      <w:pPr>
        <w:jc w:val="center"/>
        <w:rPr>
          <w:rFonts w:ascii="Arial Narrow" w:hAnsi="Arial Narrow"/>
          <w:b/>
        </w:rPr>
      </w:pPr>
    </w:p>
    <w:sectPr w:rsidR="007F29F4" w:rsidRPr="007A14A6" w:rsidSect="007B3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D6D"/>
    <w:multiLevelType w:val="hybridMultilevel"/>
    <w:tmpl w:val="F8264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39F7"/>
    <w:multiLevelType w:val="hybridMultilevel"/>
    <w:tmpl w:val="C0DC4F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123D"/>
    <w:multiLevelType w:val="hybridMultilevel"/>
    <w:tmpl w:val="63C865AE"/>
    <w:lvl w:ilvl="0" w:tplc="C05AECC2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E481E"/>
    <w:multiLevelType w:val="hybridMultilevel"/>
    <w:tmpl w:val="0784ABEA"/>
    <w:lvl w:ilvl="0" w:tplc="9D5ECDB4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4157CF"/>
    <w:multiLevelType w:val="hybridMultilevel"/>
    <w:tmpl w:val="15B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7C70"/>
    <w:multiLevelType w:val="hybridMultilevel"/>
    <w:tmpl w:val="65AE4090"/>
    <w:lvl w:ilvl="0" w:tplc="5C2A52CA">
      <w:start w:val="1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A25484"/>
    <w:multiLevelType w:val="hybridMultilevel"/>
    <w:tmpl w:val="3268167C"/>
    <w:lvl w:ilvl="0" w:tplc="0888C6F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83E7F"/>
    <w:multiLevelType w:val="hybridMultilevel"/>
    <w:tmpl w:val="6C4E5B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4374264"/>
    <w:multiLevelType w:val="hybridMultilevel"/>
    <w:tmpl w:val="8B385FC8"/>
    <w:lvl w:ilvl="0" w:tplc="07DA6F6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5"/>
        <w:sz w:val="20"/>
        <w:szCs w:val="20"/>
      </w:rPr>
    </w:lvl>
    <w:lvl w:ilvl="1" w:tplc="94C25B1E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29202C50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3" w:tplc="4D02DBCE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190E9430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8C6A3B10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22C6796C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C70C8A8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10E6BA60">
      <w:start w:val="1"/>
      <w:numFmt w:val="bullet"/>
      <w:lvlText w:val="•"/>
      <w:lvlJc w:val="left"/>
      <w:pPr>
        <w:ind w:left="8354" w:hanging="360"/>
      </w:pPr>
      <w:rPr>
        <w:rFonts w:hint="default"/>
      </w:rPr>
    </w:lvl>
  </w:abstractNum>
  <w:abstractNum w:abstractNumId="11" w15:restartNumberingAfterBreak="0">
    <w:nsid w:val="4745778B"/>
    <w:multiLevelType w:val="hybridMultilevel"/>
    <w:tmpl w:val="AD008BA2"/>
    <w:lvl w:ilvl="0" w:tplc="8A78A522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64026A"/>
    <w:multiLevelType w:val="hybridMultilevel"/>
    <w:tmpl w:val="6A8E5A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42C01"/>
    <w:multiLevelType w:val="hybridMultilevel"/>
    <w:tmpl w:val="DA42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022C8"/>
    <w:multiLevelType w:val="hybridMultilevel"/>
    <w:tmpl w:val="07A48B60"/>
    <w:lvl w:ilvl="0" w:tplc="5C2A52C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B3C62E0"/>
    <w:multiLevelType w:val="hybridMultilevel"/>
    <w:tmpl w:val="E47CEE7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809B3"/>
    <w:multiLevelType w:val="hybridMultilevel"/>
    <w:tmpl w:val="24E82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332DD"/>
    <w:multiLevelType w:val="hybridMultilevel"/>
    <w:tmpl w:val="E682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D44DF"/>
    <w:multiLevelType w:val="hybridMultilevel"/>
    <w:tmpl w:val="CFB29830"/>
    <w:lvl w:ilvl="0" w:tplc="EF262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C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9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8E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6F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8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E5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0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C2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4FE74C4"/>
    <w:multiLevelType w:val="hybridMultilevel"/>
    <w:tmpl w:val="8C4C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A5252"/>
    <w:multiLevelType w:val="hybridMultilevel"/>
    <w:tmpl w:val="5CA82AE2"/>
    <w:lvl w:ilvl="0" w:tplc="CC7405CC">
      <w:start w:val="1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945E0F"/>
    <w:multiLevelType w:val="hybridMultilevel"/>
    <w:tmpl w:val="8714B290"/>
    <w:lvl w:ilvl="0" w:tplc="75A6CCD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46527"/>
    <w:multiLevelType w:val="hybridMultilevel"/>
    <w:tmpl w:val="83A265EE"/>
    <w:lvl w:ilvl="0" w:tplc="C646093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665DE"/>
    <w:multiLevelType w:val="hybridMultilevel"/>
    <w:tmpl w:val="7130D588"/>
    <w:lvl w:ilvl="0" w:tplc="39026268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5"/>
        <w:sz w:val="20"/>
        <w:szCs w:val="20"/>
      </w:rPr>
    </w:lvl>
    <w:lvl w:ilvl="1" w:tplc="92FC5DB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C21AF860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1BEC6BC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5876240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436E4248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6" w:tplc="16C4CF46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6B644212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11FEC026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20"/>
  </w:num>
  <w:num w:numId="5">
    <w:abstractNumId w:val="19"/>
  </w:num>
  <w:num w:numId="6">
    <w:abstractNumId w:val="5"/>
  </w:num>
  <w:num w:numId="7">
    <w:abstractNumId w:val="9"/>
  </w:num>
  <w:num w:numId="8">
    <w:abstractNumId w:val="13"/>
  </w:num>
  <w:num w:numId="9">
    <w:abstractNumId w:val="21"/>
  </w:num>
  <w:num w:numId="10">
    <w:abstractNumId w:val="0"/>
  </w:num>
  <w:num w:numId="11">
    <w:abstractNumId w:val="15"/>
  </w:num>
  <w:num w:numId="12">
    <w:abstractNumId w:val="4"/>
  </w:num>
  <w:num w:numId="13">
    <w:abstractNumId w:val="16"/>
  </w:num>
  <w:num w:numId="14">
    <w:abstractNumId w:val="11"/>
  </w:num>
  <w:num w:numId="15">
    <w:abstractNumId w:val="10"/>
  </w:num>
  <w:num w:numId="16">
    <w:abstractNumId w:val="25"/>
  </w:num>
  <w:num w:numId="17">
    <w:abstractNumId w:val="18"/>
  </w:num>
  <w:num w:numId="18">
    <w:abstractNumId w:val="12"/>
  </w:num>
  <w:num w:numId="19">
    <w:abstractNumId w:val="3"/>
  </w:num>
  <w:num w:numId="20">
    <w:abstractNumId w:val="1"/>
  </w:num>
  <w:num w:numId="21">
    <w:abstractNumId w:val="24"/>
  </w:num>
  <w:num w:numId="22">
    <w:abstractNumId w:val="23"/>
  </w:num>
  <w:num w:numId="23">
    <w:abstractNumId w:val="14"/>
  </w:num>
  <w:num w:numId="24">
    <w:abstractNumId w:val="7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2F"/>
    <w:rsid w:val="00034984"/>
    <w:rsid w:val="00063E4F"/>
    <w:rsid w:val="00083622"/>
    <w:rsid w:val="00087567"/>
    <w:rsid w:val="000F1641"/>
    <w:rsid w:val="00104D0B"/>
    <w:rsid w:val="00104FCA"/>
    <w:rsid w:val="001830C9"/>
    <w:rsid w:val="001C3537"/>
    <w:rsid w:val="001D20AC"/>
    <w:rsid w:val="00334BF3"/>
    <w:rsid w:val="003368BE"/>
    <w:rsid w:val="00373AE0"/>
    <w:rsid w:val="003D12D0"/>
    <w:rsid w:val="003D1970"/>
    <w:rsid w:val="00432A48"/>
    <w:rsid w:val="00442C73"/>
    <w:rsid w:val="004875A1"/>
    <w:rsid w:val="004B5220"/>
    <w:rsid w:val="004B7AE5"/>
    <w:rsid w:val="004C433B"/>
    <w:rsid w:val="004C6322"/>
    <w:rsid w:val="004D16AB"/>
    <w:rsid w:val="004F5CC6"/>
    <w:rsid w:val="0056131D"/>
    <w:rsid w:val="005C705B"/>
    <w:rsid w:val="005E4AF2"/>
    <w:rsid w:val="00603DFE"/>
    <w:rsid w:val="00673ADD"/>
    <w:rsid w:val="006A3953"/>
    <w:rsid w:val="00744C0F"/>
    <w:rsid w:val="007A14A6"/>
    <w:rsid w:val="007B3A3A"/>
    <w:rsid w:val="007F29F4"/>
    <w:rsid w:val="00870373"/>
    <w:rsid w:val="00886440"/>
    <w:rsid w:val="008D58D2"/>
    <w:rsid w:val="00911E58"/>
    <w:rsid w:val="00922A55"/>
    <w:rsid w:val="0095213A"/>
    <w:rsid w:val="00A1187F"/>
    <w:rsid w:val="00A54A0F"/>
    <w:rsid w:val="00A77FF5"/>
    <w:rsid w:val="00AA729A"/>
    <w:rsid w:val="00B33490"/>
    <w:rsid w:val="00B573FE"/>
    <w:rsid w:val="00BA171C"/>
    <w:rsid w:val="00BA2434"/>
    <w:rsid w:val="00BD722F"/>
    <w:rsid w:val="00BE371B"/>
    <w:rsid w:val="00C30901"/>
    <w:rsid w:val="00C75D3B"/>
    <w:rsid w:val="00CC1090"/>
    <w:rsid w:val="00CE350D"/>
    <w:rsid w:val="00CF5678"/>
    <w:rsid w:val="00D72A28"/>
    <w:rsid w:val="00D91E91"/>
    <w:rsid w:val="00DC013B"/>
    <w:rsid w:val="00DD031E"/>
    <w:rsid w:val="00DD215F"/>
    <w:rsid w:val="00E141A0"/>
    <w:rsid w:val="00E36A39"/>
    <w:rsid w:val="00E85D92"/>
    <w:rsid w:val="00EA47A0"/>
    <w:rsid w:val="00EE4407"/>
    <w:rsid w:val="00F16013"/>
    <w:rsid w:val="00F22B5D"/>
    <w:rsid w:val="00F67A93"/>
    <w:rsid w:val="00F825A2"/>
    <w:rsid w:val="00FE5EC1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B02C"/>
  <w15:docId w15:val="{01B62F17-5127-461F-95B0-279A2F84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8D2"/>
    <w:rPr>
      <w:color w:val="800080" w:themeColor="followedHyperlink"/>
      <w:u w:val="single"/>
    </w:rPr>
  </w:style>
  <w:style w:type="table" w:styleId="TableGrid">
    <w:name w:val="Table Grid"/>
    <w:basedOn w:val="TableNormal"/>
    <w:rsid w:val="00744C0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13B"/>
    <w:rPr>
      <w:color w:val="808080"/>
      <w:shd w:val="clear" w:color="auto" w:fill="E6E6E6"/>
    </w:rPr>
  </w:style>
  <w:style w:type="paragraph" w:customStyle="1" w:styleId="Default">
    <w:name w:val="Default"/>
    <w:rsid w:val="00CE35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14A6"/>
    <w:pPr>
      <w:widowControl w:val="0"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45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geek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chergeek.com/collections/science-class/products/rubber-band-rac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achergeek.org/rubber_band_basic_build_guid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achergeek.com/collections/engineering-technology-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ergeek.com/collections/science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EC49-C98D-4E07-8208-14EF2A2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4</cp:revision>
  <cp:lastPrinted>2019-02-13T18:54:00Z</cp:lastPrinted>
  <dcterms:created xsi:type="dcterms:W3CDTF">2020-10-20T14:20:00Z</dcterms:created>
  <dcterms:modified xsi:type="dcterms:W3CDTF">2021-03-12T16:38:00Z</dcterms:modified>
</cp:coreProperties>
</file>